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ascii="黑体" w:hAnsi="黑体" w:eastAsia="黑体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科普大篷车使用情况年度汇总表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jc w:val="center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地市科协（盖章）：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运行</w:t>
      </w:r>
      <w:r>
        <w:rPr>
          <w:rFonts w:ascii="仿宋" w:hAnsi="仿宋" w:eastAsia="仿宋"/>
          <w:sz w:val="28"/>
          <w:szCs w:val="28"/>
        </w:rPr>
        <w:t>单位名称：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次数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天数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活动覆盖面</w:t>
            </w:r>
            <w:r>
              <w:rPr>
                <w:rFonts w:eastAsia="仿宋"/>
                <w:spacing w:val="-20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受益人次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发放资料数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举办科普展览次数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里程</w:t>
            </w:r>
            <w:r>
              <w:rPr>
                <w:rFonts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总额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支出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街道、社区数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乡镇数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学校数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机关数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社区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乡镇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公务员人次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纸质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声像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其他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资料</w:t>
            </w: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负责人签字：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6D4B622B"/>
    <w:rsid w:val="0F557554"/>
    <w:rsid w:val="476759E0"/>
    <w:rsid w:val="54835843"/>
    <w:rsid w:val="5850262C"/>
    <w:rsid w:val="6D4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2023-03-24T01:27:00Z</dcterms:created>
  <dc:creator>杨楚瑜</dc:creator>
  <cp:lastModifiedBy>杨楚瑜</cp:lastModifiedBy>
  <dcterms:modified xsi:type="dcterms:W3CDTF">2023-03-24T01:27:41Z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43744F7F3FD4460AAEDD72E03DBCF3C1</vt:lpwstr>
  </property>
</Properties>
</file>